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F976D2" w:rsidRDefault="00F976D2" w:rsidP="00AD2EB3">
      <w:pPr>
        <w:contextualSpacing/>
        <w:jc w:val="both"/>
        <w:rPr>
          <w:b/>
          <w:sz w:val="28"/>
          <w:szCs w:val="28"/>
        </w:rPr>
      </w:pPr>
    </w:p>
    <w:p w:rsidR="009F0DE0" w:rsidRPr="00381A61" w:rsidRDefault="009F0DE0" w:rsidP="009F0DE0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381A61">
        <w:rPr>
          <w:b/>
          <w:bCs/>
          <w:color w:val="333333"/>
          <w:sz w:val="28"/>
          <w:szCs w:val="28"/>
        </w:rPr>
        <w:t>Новый порядок помещения и пребывания несовершеннолетних в специальных учебно-воспитательных учреждениях закрытого типа и центрах временного содержания</w:t>
      </w:r>
    </w:p>
    <w:bookmarkEnd w:id="0"/>
    <w:p w:rsidR="009F0DE0" w:rsidRPr="00381A61" w:rsidRDefault="009F0DE0" w:rsidP="009F0DE0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8272B">
        <w:rPr>
          <w:color w:val="000000"/>
          <w:sz w:val="28"/>
          <w:szCs w:val="28"/>
        </w:rPr>
        <w:t> </w:t>
      </w:r>
      <w:r w:rsidRPr="0098272B">
        <w:rPr>
          <w:color w:val="FFFFFF"/>
          <w:sz w:val="28"/>
          <w:szCs w:val="28"/>
        </w:rPr>
        <w:t>Текст</w:t>
      </w:r>
    </w:p>
    <w:p w:rsidR="009F0DE0" w:rsidRPr="00381A61" w:rsidRDefault="009F0DE0" w:rsidP="009F0D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Федеральным законом от 21.11.2022 № 445-ФЗ «О внесении изменений в Кодекс административного судопроизводства Российской Федерации и Федеральный закон «Об основах системы профилактики безнадзорности и правонарушений несовершеннолетних» (далее-Федеральный закон) внесены изменения в Кодекс административного судопроизводства Российской Федерации и Федеральный закон «Об основах системы профилактики безнадзорности и правонарушений несовершеннолетних».</w:t>
      </w:r>
    </w:p>
    <w:p w:rsidR="009F0DE0" w:rsidRPr="00381A61" w:rsidRDefault="009F0DE0" w:rsidP="009F0D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Так, определен круг субъектов, уполномоченных подавать административные иски о помещении подростков в центры временного содержания для несовершеннолетних правонарушителей органа внутренних дел и в специальные учебно-воспитательные учреждения закрытого типа.</w:t>
      </w:r>
    </w:p>
    <w:p w:rsidR="009F0DE0" w:rsidRPr="00381A61" w:rsidRDefault="009F0DE0" w:rsidP="009F0D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Федеральный закон также закрепляет права подростков на личное участие в судебном заседании; на оказание профессиональной юридической помощи адвокатом, на участие законных представителей несовершеннолетнего, апелляционное и кассационное обжалование.</w:t>
      </w:r>
    </w:p>
    <w:p w:rsidR="009F0DE0" w:rsidRPr="00381A61" w:rsidRDefault="009F0DE0" w:rsidP="009F0D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Кроме того, Федеральный закон ограничивает возможность применения привода к несовершеннолетним, допуская такую меру лишь в отношении лиц старше 14 лет.</w:t>
      </w:r>
    </w:p>
    <w:p w:rsidR="009F0DE0" w:rsidRPr="00381A61" w:rsidRDefault="009F0DE0" w:rsidP="009F0D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Предусмотрено информирование судом уполномоченного по правам ребенка, который вправе участвовать в деле и давать заключения по нему.   </w:t>
      </w:r>
    </w:p>
    <w:p w:rsidR="009F0DE0" w:rsidRPr="00381A61" w:rsidRDefault="009F0DE0" w:rsidP="009F0D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381A61">
        <w:rPr>
          <w:color w:val="333333"/>
          <w:sz w:val="28"/>
          <w:szCs w:val="28"/>
        </w:rPr>
        <w:t>Также предусмотрено, что суд вправе утверждать соглашение о примирении по указанным делам.</w:t>
      </w:r>
    </w:p>
    <w:p w:rsidR="009F0DE0" w:rsidRPr="00381A61" w:rsidRDefault="009F0DE0" w:rsidP="009F0D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В таком документе будут урегулированы вопросы о порядке проведения медицинского освидетельствования, необходимого для определения возможности помещения подростка в такое учреждение.</w:t>
      </w:r>
    </w:p>
    <w:p w:rsidR="009F0DE0" w:rsidRDefault="009F0DE0" w:rsidP="009F0D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Изменения вступают в силу с 02.12.2022.</w:t>
      </w:r>
    </w:p>
    <w:p w:rsidR="00B758FA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425" w:rsidRPr="00564199" w:rsidRDefault="00562425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2022-12-19T16:23:00Z</dcterms:created>
  <dcterms:modified xsi:type="dcterms:W3CDTF">2022-12-19T16:23:00Z</dcterms:modified>
</cp:coreProperties>
</file>